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463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57067" w:rsidRPr="00C5706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пр. Московський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298-А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0-003140-b" w:history="1">
        <w:r w:rsidR="00E440E4" w:rsidRPr="00E440E4">
          <w:rPr>
            <w:rFonts w:ascii="Times New Roman" w:eastAsia="Times New Roman" w:hAnsi="Times New Roman"/>
            <w:sz w:val="28"/>
            <w:szCs w:val="28"/>
            <w:lang w:eastAsia="ru-RU"/>
          </w:rPr>
          <w:t>UA-2021-09-10-003140-b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440E4">
        <w:rPr>
          <w:rFonts w:ascii="Times New Roman" w:hAnsi="Times New Roman"/>
          <w:sz w:val="28"/>
          <w:szCs w:val="28"/>
        </w:rPr>
        <w:t>тіньових навісів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E440E4">
        <w:rPr>
          <w:rFonts w:ascii="Times New Roman" w:hAnsi="Times New Roman"/>
          <w:sz w:val="28"/>
          <w:szCs w:val="28"/>
        </w:rPr>
        <w:t>463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212 131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212 131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FE1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0-003140-b-kapitalnyj-remont-tinovyx-navisiv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2021-09-10T10:56:00Z</dcterms:modified>
</cp:coreProperties>
</file>